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1475" w14:textId="0143E220" w:rsidR="003B42E9" w:rsidRDefault="0054041F">
      <w:r>
        <w:rPr>
          <w:noProof/>
        </w:rPr>
        <w:drawing>
          <wp:inline distT="0" distB="0" distL="0" distR="0" wp14:anchorId="244694D5" wp14:editId="604D09A1">
            <wp:extent cx="2362200" cy="2063750"/>
            <wp:effectExtent l="0" t="0" r="0" b="0"/>
            <wp:docPr id="4" name="Picture 3" descr="InfoTrade Kenya Launches Website For Seamless Trade | Business Post Nig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Trade Kenya Launches Website For Seamless Trade | Business Post Niger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628" cy="206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11B8A" w14:textId="77777777" w:rsidR="0054041F" w:rsidRDefault="0054041F"/>
    <w:p w14:paraId="514900C6" w14:textId="3B98F883" w:rsidR="0054041F" w:rsidRDefault="0054041F">
      <w:r>
        <w:t>Info trade image</w:t>
      </w:r>
    </w:p>
    <w:sectPr w:rsidR="00540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41F"/>
    <w:rsid w:val="003B42E9"/>
    <w:rsid w:val="0054041F"/>
    <w:rsid w:val="00C42CC4"/>
    <w:rsid w:val="00D0430B"/>
    <w:rsid w:val="00D0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FC8DD"/>
  <w15:chartTrackingRefBased/>
  <w15:docId w15:val="{8EA5E801-D58C-49DC-805B-8F764080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Njeri</dc:creator>
  <cp:keywords/>
  <dc:description/>
  <cp:lastModifiedBy>Sylvia Njeri</cp:lastModifiedBy>
  <cp:revision>1</cp:revision>
  <dcterms:created xsi:type="dcterms:W3CDTF">2023-10-30T09:54:00Z</dcterms:created>
  <dcterms:modified xsi:type="dcterms:W3CDTF">2023-10-30T09:56:00Z</dcterms:modified>
</cp:coreProperties>
</file>